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C81" w:rsidRDefault="00202C81" w:rsidP="00F73559">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aps/>
          <w:color w:val="5B9BD5" w:themeColor="accent1"/>
          <w:sz w:val="44"/>
          <w:szCs w:val="32"/>
        </w:rPr>
      </w:pPr>
      <w:r>
        <w:rPr>
          <w:noProof/>
          <w:lang w:eastAsia="en-AU"/>
        </w:rPr>
        <w:drawing>
          <wp:anchor distT="0" distB="0" distL="114300" distR="114300" simplePos="0" relativeHeight="251658240" behindDoc="0" locked="0" layoutInCell="1" allowOverlap="1" wp14:anchorId="4A5DFD5D" wp14:editId="5FA2C71C">
            <wp:simplePos x="0" y="0"/>
            <wp:positionH relativeFrom="column">
              <wp:posOffset>4257675</wp:posOffset>
            </wp:positionH>
            <wp:positionV relativeFrom="paragraph">
              <wp:posOffset>142875</wp:posOffset>
            </wp:positionV>
            <wp:extent cx="558800" cy="6413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800" cy="641350"/>
                    </a:xfrm>
                    <a:prstGeom prst="rect">
                      <a:avLst/>
                    </a:prstGeom>
                    <a:noFill/>
                    <a:ln>
                      <a:noFill/>
                    </a:ln>
                  </pic:spPr>
                </pic:pic>
              </a:graphicData>
            </a:graphic>
          </wp:anchor>
        </w:drawing>
      </w:r>
      <w:r>
        <w:rPr>
          <w:rFonts w:asciiTheme="majorHAnsi" w:eastAsiaTheme="majorEastAsia" w:hAnsiTheme="majorHAnsi" w:cstheme="majorBidi"/>
          <w:b/>
          <w:caps/>
          <w:color w:val="5B9BD5" w:themeColor="accent1"/>
          <w:sz w:val="44"/>
          <w:szCs w:val="32"/>
        </w:rPr>
        <w:t>ASSESSMENT POLICY</w:t>
      </w:r>
    </w:p>
    <w:p w:rsidR="00F73559" w:rsidRPr="00F73559" w:rsidRDefault="00F73559" w:rsidP="00F73559">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aps/>
          <w:color w:val="5B9BD5" w:themeColor="accent1"/>
          <w:sz w:val="44"/>
          <w:szCs w:val="32"/>
        </w:rPr>
      </w:pPr>
    </w:p>
    <w:p w:rsidR="00626AB7" w:rsidRPr="00B74DF2" w:rsidRDefault="009661DC" w:rsidP="008F1F65">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rsidR="008F1F44" w:rsidRDefault="00F73559" w:rsidP="00F73559">
      <w:pPr>
        <w:jc w:val="both"/>
      </w:pPr>
      <w:r>
        <w:t xml:space="preserve">Assessment and reporting </w:t>
      </w:r>
      <w:proofErr w:type="gramStart"/>
      <w:r>
        <w:t>is</w:t>
      </w:r>
      <w:proofErr w:type="gramEnd"/>
      <w:r>
        <w:t xml:space="preserve"> an integral part of teaching and learning. Creswick Primary School conducts assessment and reporting that is timely, </w:t>
      </w:r>
      <w:proofErr w:type="gramStart"/>
      <w:r>
        <w:t>evidence based</w:t>
      </w:r>
      <w:proofErr w:type="gramEnd"/>
      <w:r>
        <w:t xml:space="preserve"> ad taken from multiple sources.</w:t>
      </w:r>
    </w:p>
    <w:p w:rsidR="00F73559" w:rsidRDefault="00F73559" w:rsidP="00F73559">
      <w:pPr>
        <w:jc w:val="both"/>
      </w:pPr>
      <w:r>
        <w:t>The ‘Practice Principles for excellence in teaching and learning’ developed by the Department of Education and Early Childhood Development (DEECD) outline effective assessment as:</w:t>
      </w:r>
    </w:p>
    <w:p w:rsidR="00F73559" w:rsidRDefault="00F73559" w:rsidP="00F73559">
      <w:pPr>
        <w:jc w:val="both"/>
        <w:rPr>
          <w:i/>
        </w:rPr>
      </w:pPr>
      <w:r>
        <w:rPr>
          <w:i/>
        </w:rPr>
        <w:t>“Assessment contributes to planning at a number of levels. Monitoring of student learning is continuous and encompasses a variety of aspects of understanding and practice. Assessment criteria are explicit and feedback is designed to support students’ further learning and encourage them to monitor and take responsibility for their own learning.”</w:t>
      </w:r>
    </w:p>
    <w:p w:rsidR="00F73559" w:rsidRDefault="00315623" w:rsidP="00F73559">
      <w:pPr>
        <w:jc w:val="both"/>
        <w:rPr>
          <w:i/>
        </w:rPr>
      </w:pPr>
      <w:hyperlink r:id="rId13" w:anchor="link7" w:history="1">
        <w:r w:rsidR="00F73559" w:rsidRPr="00F83ACD">
          <w:rPr>
            <w:rStyle w:val="Hyperlink"/>
            <w:i/>
          </w:rPr>
          <w:t>https://www.education.vic.gov.au/school/teachers/teachingresources/practice/improve/Pages/principlespolt.aspx#link7</w:t>
        </w:r>
      </w:hyperlink>
    </w:p>
    <w:p w:rsidR="00F73559" w:rsidRPr="00F73559" w:rsidRDefault="00F73559" w:rsidP="00F73559">
      <w:pPr>
        <w:jc w:val="both"/>
        <w:rPr>
          <w:i/>
        </w:rPr>
      </w:pPr>
    </w:p>
    <w:p w:rsidR="00626AB7" w:rsidRDefault="00570360" w:rsidP="008F1F65">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GUIDELINES</w:t>
      </w:r>
    </w:p>
    <w:p w:rsidR="00570360" w:rsidRPr="00013B94" w:rsidRDefault="00013B94" w:rsidP="00013B94">
      <w:pPr>
        <w:pStyle w:val="ListParagraph"/>
        <w:numPr>
          <w:ilvl w:val="0"/>
          <w:numId w:val="33"/>
        </w:numPr>
        <w:jc w:val="both"/>
        <w:rPr>
          <w:rFonts w:asciiTheme="majorHAnsi" w:eastAsiaTheme="majorEastAsia" w:hAnsiTheme="majorHAnsi" w:cstheme="majorBidi"/>
          <w:caps/>
          <w:color w:val="5B9BD5" w:themeColor="accent1"/>
        </w:rPr>
      </w:pPr>
      <w:r w:rsidRPr="00013B94">
        <w:rPr>
          <w:rFonts w:asciiTheme="majorHAnsi" w:eastAsiaTheme="majorEastAsia" w:hAnsiTheme="majorHAnsi" w:cstheme="majorBidi"/>
        </w:rPr>
        <w:t>Assessment and reporting practices of the school are transparent, fair and valid and take account of an individual’s right to privacy and confidentiality.</w:t>
      </w:r>
    </w:p>
    <w:p w:rsidR="00013B94" w:rsidRPr="00013B94" w:rsidRDefault="00013B94" w:rsidP="00013B94">
      <w:pPr>
        <w:pStyle w:val="ListParagraph"/>
        <w:numPr>
          <w:ilvl w:val="0"/>
          <w:numId w:val="33"/>
        </w:numPr>
        <w:jc w:val="both"/>
        <w:rPr>
          <w:rFonts w:asciiTheme="majorHAnsi" w:eastAsiaTheme="majorEastAsia" w:hAnsiTheme="majorHAnsi" w:cstheme="majorBidi"/>
          <w:caps/>
          <w:color w:val="5B9BD5" w:themeColor="accent1"/>
        </w:rPr>
      </w:pPr>
      <w:r>
        <w:rPr>
          <w:rFonts w:asciiTheme="majorHAnsi" w:eastAsiaTheme="majorEastAsia" w:hAnsiTheme="majorHAnsi" w:cstheme="majorBidi"/>
        </w:rPr>
        <w:t>Formal written reports are provided to students and their families on a whole-school basis at the conclusion of each semester.</w:t>
      </w:r>
    </w:p>
    <w:p w:rsidR="00013B94" w:rsidRPr="00013B94" w:rsidRDefault="00013B94" w:rsidP="00013B94">
      <w:pPr>
        <w:pStyle w:val="ListParagraph"/>
        <w:numPr>
          <w:ilvl w:val="0"/>
          <w:numId w:val="33"/>
        </w:numPr>
        <w:jc w:val="both"/>
        <w:rPr>
          <w:rFonts w:asciiTheme="majorHAnsi" w:eastAsiaTheme="majorEastAsia" w:hAnsiTheme="majorHAnsi" w:cstheme="majorBidi"/>
          <w:caps/>
          <w:color w:val="5B9BD5" w:themeColor="accent1"/>
        </w:rPr>
      </w:pPr>
      <w:r>
        <w:rPr>
          <w:rFonts w:asciiTheme="majorHAnsi" w:eastAsiaTheme="majorEastAsia" w:hAnsiTheme="majorHAnsi" w:cstheme="majorBidi"/>
        </w:rPr>
        <w:t>Reporting on student progress shall be constructive, positive and informative with an emphasis on the student building upon developing their skills, abilities and attitudes to learning.</w:t>
      </w:r>
    </w:p>
    <w:p w:rsidR="00013B94" w:rsidRPr="00013B94" w:rsidRDefault="00013B94" w:rsidP="00013B94">
      <w:pPr>
        <w:pStyle w:val="ListParagraph"/>
        <w:numPr>
          <w:ilvl w:val="0"/>
          <w:numId w:val="33"/>
        </w:numPr>
        <w:jc w:val="both"/>
        <w:rPr>
          <w:rFonts w:asciiTheme="majorHAnsi" w:eastAsiaTheme="majorEastAsia" w:hAnsiTheme="majorHAnsi" w:cstheme="majorBidi"/>
          <w:caps/>
          <w:color w:val="5B9BD5" w:themeColor="accent1"/>
        </w:rPr>
      </w:pPr>
      <w:r>
        <w:rPr>
          <w:rFonts w:asciiTheme="majorHAnsi" w:eastAsiaTheme="majorEastAsia" w:hAnsiTheme="majorHAnsi" w:cstheme="majorBidi"/>
        </w:rPr>
        <w:t xml:space="preserve">Pre and post testing </w:t>
      </w:r>
      <w:proofErr w:type="gramStart"/>
      <w:r>
        <w:rPr>
          <w:rFonts w:asciiTheme="majorHAnsi" w:eastAsiaTheme="majorEastAsia" w:hAnsiTheme="majorHAnsi" w:cstheme="majorBidi"/>
        </w:rPr>
        <w:t>is</w:t>
      </w:r>
      <w:proofErr w:type="gramEnd"/>
      <w:r>
        <w:rPr>
          <w:rFonts w:asciiTheme="majorHAnsi" w:eastAsiaTheme="majorEastAsia" w:hAnsiTheme="majorHAnsi" w:cstheme="majorBidi"/>
        </w:rPr>
        <w:t xml:space="preserve"> supported by ongoing assessment throughout a unit of teaching and learning; both </w:t>
      </w:r>
      <w:r>
        <w:rPr>
          <w:rFonts w:asciiTheme="majorHAnsi" w:eastAsiaTheme="majorEastAsia" w:hAnsiTheme="majorHAnsi" w:cstheme="majorBidi"/>
          <w:i/>
        </w:rPr>
        <w:t>summative (</w:t>
      </w:r>
      <w:r>
        <w:rPr>
          <w:rFonts w:asciiTheme="majorHAnsi" w:eastAsiaTheme="majorEastAsia" w:hAnsiTheme="majorHAnsi" w:cstheme="majorBidi"/>
        </w:rPr>
        <w:t xml:space="preserve">evidence gathered at the conclusion of a unit) and </w:t>
      </w:r>
      <w:r>
        <w:rPr>
          <w:rFonts w:asciiTheme="majorHAnsi" w:eastAsiaTheme="majorEastAsia" w:hAnsiTheme="majorHAnsi" w:cstheme="majorBidi"/>
          <w:i/>
        </w:rPr>
        <w:t xml:space="preserve">formative assessment </w:t>
      </w:r>
      <w:r>
        <w:rPr>
          <w:rFonts w:asciiTheme="majorHAnsi" w:eastAsiaTheme="majorEastAsia" w:hAnsiTheme="majorHAnsi" w:cstheme="majorBidi"/>
        </w:rPr>
        <w:t>(evidence gathered throughout the unit).</w:t>
      </w:r>
    </w:p>
    <w:p w:rsidR="00013B94" w:rsidRPr="00013B94" w:rsidRDefault="00013B94" w:rsidP="00013B94">
      <w:pPr>
        <w:pStyle w:val="ListParagraph"/>
        <w:numPr>
          <w:ilvl w:val="0"/>
          <w:numId w:val="33"/>
        </w:numPr>
        <w:jc w:val="both"/>
        <w:rPr>
          <w:rFonts w:asciiTheme="majorHAnsi" w:eastAsiaTheme="majorEastAsia" w:hAnsiTheme="majorHAnsi" w:cstheme="majorBidi"/>
          <w:caps/>
          <w:color w:val="5B9BD5" w:themeColor="accent1"/>
        </w:rPr>
      </w:pPr>
      <w:r>
        <w:rPr>
          <w:rFonts w:asciiTheme="majorHAnsi" w:eastAsiaTheme="majorEastAsia" w:hAnsiTheme="majorHAnsi" w:cstheme="majorBidi"/>
        </w:rPr>
        <w:t>Students will receive frequent, constructive feedback that supports further learning.</w:t>
      </w:r>
    </w:p>
    <w:p w:rsidR="00013B94" w:rsidRPr="00013B94" w:rsidRDefault="00013B94" w:rsidP="00013B94">
      <w:pPr>
        <w:pStyle w:val="ListParagraph"/>
        <w:numPr>
          <w:ilvl w:val="0"/>
          <w:numId w:val="33"/>
        </w:numPr>
        <w:jc w:val="both"/>
        <w:rPr>
          <w:rFonts w:asciiTheme="majorHAnsi" w:eastAsiaTheme="majorEastAsia" w:hAnsiTheme="majorHAnsi" w:cstheme="majorBidi"/>
          <w:caps/>
          <w:color w:val="5B9BD5" w:themeColor="accent1"/>
        </w:rPr>
      </w:pPr>
      <w:r>
        <w:rPr>
          <w:rFonts w:asciiTheme="majorHAnsi" w:eastAsiaTheme="majorEastAsia" w:hAnsiTheme="majorHAnsi" w:cstheme="majorBidi"/>
        </w:rPr>
        <w:t>The teacher will make assessment criteria explicit, and where possible provide input from the students.</w:t>
      </w:r>
    </w:p>
    <w:p w:rsidR="00013B94" w:rsidRPr="00013B94" w:rsidRDefault="00013B94" w:rsidP="00013B94">
      <w:pPr>
        <w:pStyle w:val="ListParagraph"/>
        <w:numPr>
          <w:ilvl w:val="0"/>
          <w:numId w:val="33"/>
        </w:numPr>
        <w:jc w:val="both"/>
        <w:rPr>
          <w:rFonts w:asciiTheme="majorHAnsi" w:eastAsiaTheme="majorEastAsia" w:hAnsiTheme="majorHAnsi" w:cstheme="majorBidi"/>
          <w:caps/>
          <w:color w:val="5B9BD5" w:themeColor="accent1"/>
        </w:rPr>
      </w:pPr>
      <w:r>
        <w:rPr>
          <w:rFonts w:asciiTheme="majorHAnsi" w:eastAsiaTheme="majorEastAsia" w:hAnsiTheme="majorHAnsi" w:cstheme="majorBidi"/>
        </w:rPr>
        <w:t>Assessment practices of the school encourage reflection and facilitate opportunities for self-reflection.</w:t>
      </w:r>
    </w:p>
    <w:p w:rsidR="00013B94" w:rsidRPr="00013B94" w:rsidRDefault="00013B94" w:rsidP="00013B94">
      <w:pPr>
        <w:pStyle w:val="ListParagraph"/>
        <w:numPr>
          <w:ilvl w:val="0"/>
          <w:numId w:val="33"/>
        </w:numPr>
        <w:jc w:val="both"/>
        <w:rPr>
          <w:rFonts w:asciiTheme="majorHAnsi" w:eastAsiaTheme="majorEastAsia" w:hAnsiTheme="majorHAnsi" w:cstheme="majorBidi"/>
          <w:caps/>
          <w:color w:val="5B9BD5" w:themeColor="accent1"/>
        </w:rPr>
      </w:pPr>
      <w:r>
        <w:rPr>
          <w:rFonts w:asciiTheme="majorHAnsi" w:eastAsiaTheme="majorEastAsia" w:hAnsiTheme="majorHAnsi" w:cstheme="majorBidi"/>
        </w:rPr>
        <w:t>The teacher uses evidence from assessment to inform planning, teaching and further learning.</w:t>
      </w:r>
    </w:p>
    <w:p w:rsidR="00013B94" w:rsidRPr="00013B94" w:rsidRDefault="00013B94" w:rsidP="00013B94">
      <w:pPr>
        <w:pStyle w:val="ListParagraph"/>
        <w:numPr>
          <w:ilvl w:val="0"/>
          <w:numId w:val="33"/>
        </w:numPr>
        <w:jc w:val="both"/>
        <w:rPr>
          <w:rFonts w:asciiTheme="majorHAnsi" w:eastAsiaTheme="majorEastAsia" w:hAnsiTheme="majorHAnsi" w:cstheme="majorBidi"/>
          <w:caps/>
          <w:color w:val="5B9BD5" w:themeColor="accent1"/>
        </w:rPr>
      </w:pPr>
      <w:r>
        <w:rPr>
          <w:rFonts w:asciiTheme="majorHAnsi" w:eastAsiaTheme="majorEastAsia" w:hAnsiTheme="majorHAnsi" w:cstheme="majorBidi"/>
        </w:rPr>
        <w:t>All students are assessed against the Victorian Curriculum set out by the Victorian Curriculum and Assessment Authority.</w:t>
      </w:r>
    </w:p>
    <w:p w:rsidR="00013B94" w:rsidRPr="00013B94" w:rsidRDefault="00013B94" w:rsidP="00013B94">
      <w:pPr>
        <w:pStyle w:val="ListParagraph"/>
        <w:numPr>
          <w:ilvl w:val="0"/>
          <w:numId w:val="33"/>
        </w:numPr>
        <w:jc w:val="both"/>
        <w:rPr>
          <w:rFonts w:asciiTheme="majorHAnsi" w:eastAsiaTheme="majorEastAsia" w:hAnsiTheme="majorHAnsi" w:cstheme="majorBidi"/>
          <w:caps/>
        </w:rPr>
      </w:pPr>
      <w:r w:rsidRPr="00013B94">
        <w:t>The Victorian Curriculum F–10 sets out what every student should learn during their first eleven years of schooling. The curriculum is the common set of knowledge and skills required by students for life-long learning, social development and active and informed citizenship.</w:t>
      </w:r>
    </w:p>
    <w:p w:rsidR="00013B94" w:rsidRPr="00013B94" w:rsidRDefault="00013B94" w:rsidP="00013B94">
      <w:pPr>
        <w:pStyle w:val="ListParagraph"/>
        <w:numPr>
          <w:ilvl w:val="0"/>
          <w:numId w:val="33"/>
        </w:numPr>
        <w:jc w:val="both"/>
        <w:rPr>
          <w:rFonts w:asciiTheme="majorHAnsi" w:eastAsiaTheme="majorEastAsia" w:hAnsiTheme="majorHAnsi" w:cstheme="majorBidi"/>
          <w:caps/>
        </w:rPr>
      </w:pPr>
      <w:r w:rsidRPr="00013B94">
        <w:t>The Victorian Curriculum F–10 incorporates the Australian Curriculum and reflects Victorian priorities and standards.</w:t>
      </w:r>
    </w:p>
    <w:p w:rsidR="00013B94" w:rsidRPr="004F7C98" w:rsidRDefault="00013B94" w:rsidP="00013B94">
      <w:pPr>
        <w:pStyle w:val="ListParagraph"/>
        <w:numPr>
          <w:ilvl w:val="0"/>
          <w:numId w:val="33"/>
        </w:numPr>
        <w:jc w:val="both"/>
        <w:rPr>
          <w:rFonts w:asciiTheme="majorHAnsi" w:eastAsiaTheme="majorEastAsia" w:hAnsiTheme="majorHAnsi" w:cstheme="majorBidi"/>
          <w:caps/>
        </w:rPr>
      </w:pPr>
      <w:r>
        <w:t>Students with additional learning needs, such as those funded under the Program for Students with Disabilities</w:t>
      </w:r>
      <w:r w:rsidR="0087096F">
        <w:t xml:space="preserve"> </w:t>
      </w:r>
      <w:r>
        <w:t xml:space="preserve">(PSD) will receive assessment and reporting judged against their </w:t>
      </w:r>
      <w:r w:rsidR="004F7C98">
        <w:t xml:space="preserve">Individualised </w:t>
      </w:r>
      <w:r w:rsidR="004F7C98">
        <w:lastRenderedPageBreak/>
        <w:t>Learning Plan (ILP). At the conclusion of each Semester these students will receive a Narrative Report.</w:t>
      </w:r>
    </w:p>
    <w:p w:rsidR="004F7C98" w:rsidRPr="004F7C98" w:rsidRDefault="004F7C98" w:rsidP="00013B94">
      <w:pPr>
        <w:pStyle w:val="ListParagraph"/>
        <w:numPr>
          <w:ilvl w:val="0"/>
          <w:numId w:val="33"/>
        </w:numPr>
        <w:jc w:val="both"/>
        <w:rPr>
          <w:rFonts w:asciiTheme="majorHAnsi" w:eastAsiaTheme="majorEastAsia" w:hAnsiTheme="majorHAnsi" w:cstheme="majorBidi"/>
          <w:caps/>
        </w:rPr>
      </w:pPr>
      <w:r>
        <w:t>The families of students on the PSD will be provided with the opportunity to attend a Student Support Group (SSG) Meeting each term. A handover meeting will also be held at the conclusion of each year.</w:t>
      </w:r>
    </w:p>
    <w:p w:rsidR="00211AF4" w:rsidRPr="0087096F" w:rsidRDefault="004F7C98" w:rsidP="00211AF4">
      <w:pPr>
        <w:pStyle w:val="ListParagraph"/>
        <w:numPr>
          <w:ilvl w:val="0"/>
          <w:numId w:val="33"/>
        </w:numPr>
        <w:jc w:val="both"/>
        <w:rPr>
          <w:rFonts w:asciiTheme="majorHAnsi" w:eastAsiaTheme="majorEastAsia" w:hAnsiTheme="majorHAnsi" w:cstheme="majorBidi"/>
          <w:caps/>
        </w:rPr>
      </w:pPr>
      <w:r>
        <w:t>Students who</w:t>
      </w:r>
      <w:r w:rsidR="0087096F">
        <w:t xml:space="preserve"> are performing at least </w:t>
      </w:r>
      <w:r w:rsidR="00211AF4">
        <w:t>12</w:t>
      </w:r>
      <w:r w:rsidR="0087096F">
        <w:t xml:space="preserve"> months below the expected standard will be provided with an ILP. </w:t>
      </w:r>
      <w:r w:rsidR="00211AF4">
        <w:t xml:space="preserve">Communication will be made with parents in regards to this ILP </w:t>
      </w:r>
      <w:r w:rsidR="00211AF4">
        <w:t>to determine personalised learning goals and appropriate levels of learning support required for the particular student.</w:t>
      </w:r>
    </w:p>
    <w:p w:rsidR="0087096F" w:rsidRPr="00211AF4" w:rsidRDefault="0087096F" w:rsidP="00A84C36">
      <w:pPr>
        <w:pStyle w:val="ListParagraph"/>
        <w:numPr>
          <w:ilvl w:val="0"/>
          <w:numId w:val="33"/>
        </w:numPr>
        <w:jc w:val="both"/>
        <w:rPr>
          <w:rFonts w:asciiTheme="majorHAnsi" w:eastAsiaTheme="majorEastAsia" w:hAnsiTheme="majorHAnsi" w:cstheme="majorBidi"/>
          <w:caps/>
        </w:rPr>
      </w:pPr>
      <w:r>
        <w:t>The National Assessment Program- Literacy and Numeracy (NAPLAN) will be administered annually to students in Years 3 and Year 5.</w:t>
      </w:r>
    </w:p>
    <w:p w:rsidR="00E77D33" w:rsidRPr="00E77D33" w:rsidRDefault="00E77D33" w:rsidP="00E77D33">
      <w:pPr>
        <w:ind w:left="360"/>
        <w:jc w:val="both"/>
        <w:rPr>
          <w:rFonts w:asciiTheme="majorHAnsi" w:eastAsiaTheme="majorEastAsia" w:hAnsiTheme="majorHAnsi" w:cstheme="majorBidi"/>
          <w:caps/>
        </w:rPr>
      </w:pPr>
    </w:p>
    <w:p w:rsidR="00E77D33" w:rsidRDefault="00E77D33" w:rsidP="00E77D33">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implementation</w:t>
      </w:r>
    </w:p>
    <w:p w:rsidR="00E77D33" w:rsidRDefault="00E77D33" w:rsidP="00E77D33">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Student files and records</w:t>
      </w:r>
    </w:p>
    <w:p w:rsidR="00E77D33" w:rsidRPr="00E77D33" w:rsidRDefault="00E77D33" w:rsidP="00E77D33">
      <w:pPr>
        <w:pStyle w:val="ListParagraph"/>
        <w:numPr>
          <w:ilvl w:val="0"/>
          <w:numId w:val="33"/>
        </w:numPr>
        <w:jc w:val="both"/>
        <w:rPr>
          <w:rFonts w:asciiTheme="majorHAnsi" w:eastAsiaTheme="majorEastAsia" w:hAnsiTheme="majorHAnsi" w:cstheme="majorBidi"/>
          <w:caps/>
        </w:rPr>
      </w:pPr>
      <w:r>
        <w:t>Each child has a ‘Student File’ in which relevant assessment and reporting documentation is placed. The file contains documented evidence of the student’s learning whilst a member of the school community. All ‘Student Files’ are to be archived in accordance with DEECD guidelines and the Public Record Office of Victoria (PROV). These guidelines surrounding these records are based upon the life-spans that are determined by standards issued under the ‘Public records Act 1973.’</w:t>
      </w:r>
    </w:p>
    <w:p w:rsidR="00E77D33" w:rsidRDefault="00E77D33" w:rsidP="00E77D33">
      <w:pPr>
        <w:ind w:left="360"/>
        <w:jc w:val="both"/>
        <w:rPr>
          <w:rFonts w:asciiTheme="majorHAnsi" w:eastAsiaTheme="majorEastAsia" w:hAnsiTheme="majorHAnsi" w:cstheme="majorBidi"/>
          <w:caps/>
        </w:rPr>
      </w:pPr>
      <w:r w:rsidRPr="006F0000">
        <w:rPr>
          <w:rFonts w:asciiTheme="majorHAnsi" w:eastAsiaTheme="majorEastAsia" w:hAnsiTheme="majorHAnsi" w:cstheme="majorBidi"/>
          <w:b/>
          <w:caps/>
        </w:rPr>
        <w:t>Reference</w:t>
      </w:r>
      <w:r>
        <w:rPr>
          <w:rFonts w:asciiTheme="majorHAnsi" w:eastAsiaTheme="majorEastAsia" w:hAnsiTheme="majorHAnsi" w:cstheme="majorBidi"/>
          <w:caps/>
        </w:rPr>
        <w:t>:</w:t>
      </w:r>
    </w:p>
    <w:p w:rsidR="006F0000" w:rsidRDefault="006F0000" w:rsidP="00E77D33">
      <w:pPr>
        <w:ind w:left="360"/>
        <w:jc w:val="both"/>
        <w:rPr>
          <w:rFonts w:asciiTheme="majorHAnsi" w:eastAsiaTheme="majorEastAsia" w:hAnsiTheme="majorHAnsi" w:cstheme="majorBidi"/>
          <w:caps/>
        </w:rPr>
      </w:pPr>
      <w:r>
        <w:rPr>
          <w:rFonts w:asciiTheme="majorHAnsi" w:eastAsiaTheme="majorEastAsia" w:hAnsiTheme="majorHAnsi" w:cstheme="majorBidi"/>
        </w:rPr>
        <w:t>DEECD Records and Information Management</w:t>
      </w:r>
    </w:p>
    <w:p w:rsidR="00E77D33" w:rsidRDefault="00315623" w:rsidP="00E77D33">
      <w:pPr>
        <w:ind w:left="360"/>
        <w:jc w:val="both"/>
        <w:rPr>
          <w:rFonts w:asciiTheme="majorHAnsi" w:eastAsiaTheme="majorEastAsia" w:hAnsiTheme="majorHAnsi" w:cstheme="majorBidi"/>
          <w:caps/>
        </w:rPr>
      </w:pPr>
      <w:hyperlink r:id="rId14" w:history="1">
        <w:r w:rsidR="006F0000" w:rsidRPr="00F83ACD">
          <w:rPr>
            <w:rStyle w:val="Hyperlink"/>
            <w:rFonts w:asciiTheme="majorHAnsi" w:eastAsiaTheme="majorEastAsia" w:hAnsiTheme="majorHAnsi" w:cstheme="majorBidi"/>
          </w:rPr>
          <w:t>https://www.education.vic.gov.au/school/teachers/management/pages/records.aspx</w:t>
        </w:r>
      </w:hyperlink>
    </w:p>
    <w:p w:rsidR="006F0000" w:rsidRDefault="006F0000" w:rsidP="006F0000">
      <w:pPr>
        <w:ind w:left="360"/>
        <w:jc w:val="both"/>
        <w:rPr>
          <w:rFonts w:asciiTheme="majorHAnsi" w:eastAsiaTheme="majorEastAsia" w:hAnsiTheme="majorHAnsi" w:cstheme="majorBidi"/>
          <w:caps/>
        </w:rPr>
      </w:pPr>
      <w:r>
        <w:rPr>
          <w:rFonts w:asciiTheme="majorHAnsi" w:eastAsiaTheme="majorEastAsia" w:hAnsiTheme="majorHAnsi" w:cstheme="majorBidi"/>
        </w:rPr>
        <w:t>DEECD Records and Archives Management</w:t>
      </w:r>
    </w:p>
    <w:p w:rsidR="00E77D33" w:rsidRDefault="00315623" w:rsidP="006F0000">
      <w:pPr>
        <w:ind w:left="360"/>
        <w:jc w:val="both"/>
        <w:rPr>
          <w:rFonts w:asciiTheme="majorHAnsi" w:eastAsiaTheme="majorEastAsia" w:hAnsiTheme="majorHAnsi" w:cstheme="majorBidi"/>
          <w:caps/>
        </w:rPr>
      </w:pPr>
      <w:hyperlink r:id="rId15" w:history="1">
        <w:r w:rsidR="006F0000" w:rsidRPr="00F83ACD">
          <w:rPr>
            <w:rStyle w:val="Hyperlink"/>
            <w:rFonts w:asciiTheme="majorHAnsi" w:eastAsiaTheme="majorEastAsia" w:hAnsiTheme="majorHAnsi" w:cstheme="majorBidi"/>
          </w:rPr>
          <w:t>https://www.education.vic.gov.au/school/principals/spag/governance/pages/archives.aspx</w:t>
        </w:r>
      </w:hyperlink>
    </w:p>
    <w:p w:rsidR="006F0000" w:rsidRPr="00E77D33" w:rsidRDefault="006F0000" w:rsidP="006F0000">
      <w:pPr>
        <w:ind w:left="360"/>
        <w:jc w:val="both"/>
        <w:rPr>
          <w:rFonts w:asciiTheme="majorHAnsi" w:eastAsiaTheme="majorEastAsia" w:hAnsiTheme="majorHAnsi" w:cstheme="majorBidi"/>
          <w:caps/>
        </w:rPr>
      </w:pPr>
    </w:p>
    <w:p w:rsidR="00E8553B" w:rsidRDefault="00E8553B" w:rsidP="00E8553B">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 xml:space="preserve">The assessment process </w:t>
      </w:r>
    </w:p>
    <w:p w:rsidR="00DF3C3B" w:rsidRPr="00DF3C3B" w:rsidRDefault="00DF3C3B" w:rsidP="00E8553B">
      <w:pPr>
        <w:jc w:val="both"/>
        <w:rPr>
          <w:rFonts w:asciiTheme="majorHAnsi" w:eastAsiaTheme="majorEastAsia" w:hAnsiTheme="majorHAnsi" w:cstheme="majorBidi"/>
          <w:caps/>
        </w:rPr>
      </w:pPr>
      <w:r w:rsidRPr="00DF3C3B">
        <w:rPr>
          <w:rFonts w:asciiTheme="majorHAnsi" w:eastAsiaTheme="majorEastAsia" w:hAnsiTheme="majorHAnsi" w:cstheme="majorBidi"/>
        </w:rPr>
        <w:t>Assessment is the ongoing process of gathering, analysing and reflecting on evidence to make informed and consistent judgments to improve future student learning. Assessment for improve student learning and deep understanding requires a range of assessment practices to be used with three overarching purposes, being</w:t>
      </w:r>
      <w:r w:rsidRPr="00DF3C3B">
        <w:rPr>
          <w:rFonts w:asciiTheme="majorHAnsi" w:eastAsiaTheme="majorEastAsia" w:hAnsiTheme="majorHAnsi" w:cstheme="majorBidi"/>
          <w:caps/>
        </w:rPr>
        <w:t>:</w:t>
      </w:r>
    </w:p>
    <w:p w:rsidR="00DF3C3B" w:rsidRPr="00DF3C3B" w:rsidRDefault="00DF3C3B" w:rsidP="00E8553B">
      <w:pPr>
        <w:jc w:val="both"/>
        <w:rPr>
          <w:rFonts w:asciiTheme="majorHAnsi" w:eastAsiaTheme="majorEastAsia" w:hAnsiTheme="majorHAnsi" w:cstheme="majorBidi"/>
          <w:b/>
          <w:caps/>
          <w:sz w:val="26"/>
          <w:szCs w:val="26"/>
        </w:rPr>
      </w:pPr>
      <w:r>
        <w:rPr>
          <w:rFonts w:asciiTheme="majorHAnsi" w:eastAsiaTheme="majorEastAsia" w:hAnsiTheme="majorHAnsi" w:cstheme="majorBidi"/>
          <w:b/>
          <w:caps/>
          <w:noProof/>
          <w:sz w:val="26"/>
          <w:szCs w:val="26"/>
          <w:lang w:eastAsia="en-AU"/>
        </w:rPr>
        <mc:AlternateContent>
          <mc:Choice Requires="wps">
            <w:drawing>
              <wp:anchor distT="0" distB="0" distL="114300" distR="114300" simplePos="0" relativeHeight="251660288" behindDoc="0" locked="0" layoutInCell="1" allowOverlap="1" wp14:anchorId="5528615F" wp14:editId="6E6AA1E0">
                <wp:simplePos x="0" y="0"/>
                <wp:positionH relativeFrom="column">
                  <wp:posOffset>3657600</wp:posOffset>
                </wp:positionH>
                <wp:positionV relativeFrom="paragraph">
                  <wp:posOffset>635</wp:posOffset>
                </wp:positionV>
                <wp:extent cx="2695575" cy="25336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695575" cy="2533650"/>
                        </a:xfrm>
                        <a:prstGeom prst="rect">
                          <a:avLst/>
                        </a:prstGeom>
                        <a:solidFill>
                          <a:schemeClr val="lt1"/>
                        </a:solidFill>
                        <a:ln w="6350">
                          <a:solidFill>
                            <a:prstClr val="black"/>
                          </a:solidFill>
                        </a:ln>
                      </wps:spPr>
                      <wps:txbx>
                        <w:txbxContent>
                          <w:p w:rsidR="00DF3C3B" w:rsidRPr="00DF3C3B" w:rsidRDefault="00DF3C3B" w:rsidP="00DF3C3B">
                            <w:pPr>
                              <w:pStyle w:val="ListParagraph"/>
                              <w:numPr>
                                <w:ilvl w:val="0"/>
                                <w:numId w:val="34"/>
                              </w:numPr>
                              <w:rPr>
                                <w:sz w:val="20"/>
                                <w:szCs w:val="20"/>
                              </w:rPr>
                            </w:pPr>
                            <w:r w:rsidRPr="00DF3C3B">
                              <w:rPr>
                                <w:sz w:val="20"/>
                                <w:szCs w:val="20"/>
                              </w:rPr>
                              <w:t xml:space="preserve">Assessment </w:t>
                            </w:r>
                            <w:r w:rsidRPr="00DF3C3B">
                              <w:rPr>
                                <w:b/>
                                <w:i/>
                                <w:sz w:val="20"/>
                                <w:szCs w:val="20"/>
                              </w:rPr>
                              <w:t>FOR</w:t>
                            </w:r>
                            <w:r w:rsidRPr="00DF3C3B">
                              <w:rPr>
                                <w:sz w:val="20"/>
                                <w:szCs w:val="20"/>
                              </w:rPr>
                              <w:t xml:space="preserve"> learning – occurs when teachers use evidence and inferences about student progress to guide and inform planning and teaching.</w:t>
                            </w:r>
                          </w:p>
                          <w:p w:rsidR="00DF3C3B" w:rsidRPr="00DF3C3B" w:rsidRDefault="00DF3C3B" w:rsidP="00DF3C3B">
                            <w:pPr>
                              <w:pStyle w:val="ListParagraph"/>
                              <w:numPr>
                                <w:ilvl w:val="0"/>
                                <w:numId w:val="34"/>
                              </w:numPr>
                              <w:rPr>
                                <w:sz w:val="20"/>
                                <w:szCs w:val="20"/>
                              </w:rPr>
                            </w:pPr>
                            <w:r w:rsidRPr="00DF3C3B">
                              <w:rPr>
                                <w:sz w:val="20"/>
                                <w:szCs w:val="20"/>
                              </w:rPr>
                              <w:t xml:space="preserve">Assessment </w:t>
                            </w:r>
                            <w:r w:rsidRPr="00DF3C3B">
                              <w:rPr>
                                <w:b/>
                                <w:i/>
                                <w:sz w:val="20"/>
                                <w:szCs w:val="20"/>
                              </w:rPr>
                              <w:t>AS</w:t>
                            </w:r>
                            <w:r w:rsidRPr="00DF3C3B">
                              <w:rPr>
                                <w:sz w:val="20"/>
                                <w:szCs w:val="20"/>
                              </w:rPr>
                              <w:t xml:space="preserve"> learning – occurs when students reflect on and monitor their progress to inform their future learning goals.</w:t>
                            </w:r>
                          </w:p>
                          <w:p w:rsidR="00DF3C3B" w:rsidRPr="00DF3C3B" w:rsidRDefault="00DF3C3B" w:rsidP="00DF3C3B">
                            <w:pPr>
                              <w:pStyle w:val="ListParagraph"/>
                              <w:numPr>
                                <w:ilvl w:val="0"/>
                                <w:numId w:val="34"/>
                              </w:numPr>
                              <w:rPr>
                                <w:sz w:val="20"/>
                                <w:szCs w:val="20"/>
                              </w:rPr>
                            </w:pPr>
                            <w:r w:rsidRPr="00DF3C3B">
                              <w:rPr>
                                <w:sz w:val="20"/>
                                <w:szCs w:val="20"/>
                              </w:rPr>
                              <w:t xml:space="preserve">Assessment </w:t>
                            </w:r>
                            <w:r w:rsidRPr="00DF3C3B">
                              <w:rPr>
                                <w:b/>
                                <w:i/>
                                <w:sz w:val="20"/>
                                <w:szCs w:val="20"/>
                              </w:rPr>
                              <w:t>OF</w:t>
                            </w:r>
                            <w:r w:rsidRPr="00DF3C3B">
                              <w:rPr>
                                <w:sz w:val="20"/>
                                <w:szCs w:val="20"/>
                              </w:rPr>
                              <w:t xml:space="preserve"> learning- occurs when teachers use evidence of student learning to make judgements on student achievement against goals and standards</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28615F" id="_x0000_t202" coordsize="21600,21600" o:spt="202" path="m,l,21600r21600,l21600,xe">
                <v:stroke joinstyle="miter"/>
                <v:path gradientshapeok="t" o:connecttype="rect"/>
              </v:shapetype>
              <v:shape id="Text Box 3" o:spid="_x0000_s1026" type="#_x0000_t202" style="position:absolute;left:0;text-align:left;margin-left:4in;margin-top:.05pt;width:212.25pt;height:19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" fillcolor="white [3201]" strokeweight=".5pt">
                <v:textbox>
                  <w:txbxContent>
                    <w:p w:rsidR="00DF3C3B" w:rsidRPr="00DF3C3B" w:rsidRDefault="00DF3C3B" w:rsidP="00DF3C3B">
                      <w:pPr>
                        <w:pStyle w:val="ListParagraph"/>
                        <w:numPr>
                          <w:ilvl w:val="0"/>
                          <w:numId w:val="34"/>
                        </w:numPr>
                        <w:rPr>
                          <w:sz w:val="20"/>
                          <w:szCs w:val="20"/>
                        </w:rPr>
                      </w:pPr>
                      <w:r w:rsidRPr="00DF3C3B">
                        <w:rPr>
                          <w:sz w:val="20"/>
                          <w:szCs w:val="20"/>
                        </w:rPr>
                        <w:t xml:space="preserve">Assessment </w:t>
                      </w:r>
                      <w:r w:rsidRPr="00DF3C3B">
                        <w:rPr>
                          <w:b/>
                          <w:i/>
                          <w:sz w:val="20"/>
                          <w:szCs w:val="20"/>
                        </w:rPr>
                        <w:t>FOR</w:t>
                      </w:r>
                      <w:r w:rsidRPr="00DF3C3B">
                        <w:rPr>
                          <w:sz w:val="20"/>
                          <w:szCs w:val="20"/>
                        </w:rPr>
                        <w:t xml:space="preserve"> learning – occurs when teachers use evidence and inferences about student progress to guide and inform planning and teaching.</w:t>
                      </w:r>
                    </w:p>
                    <w:p w:rsidR="00DF3C3B" w:rsidRPr="00DF3C3B" w:rsidRDefault="00DF3C3B" w:rsidP="00DF3C3B">
                      <w:pPr>
                        <w:pStyle w:val="ListParagraph"/>
                        <w:numPr>
                          <w:ilvl w:val="0"/>
                          <w:numId w:val="34"/>
                        </w:numPr>
                        <w:rPr>
                          <w:sz w:val="20"/>
                          <w:szCs w:val="20"/>
                        </w:rPr>
                      </w:pPr>
                      <w:r w:rsidRPr="00DF3C3B">
                        <w:rPr>
                          <w:sz w:val="20"/>
                          <w:szCs w:val="20"/>
                        </w:rPr>
                        <w:t xml:space="preserve">Assessment </w:t>
                      </w:r>
                      <w:r w:rsidRPr="00DF3C3B">
                        <w:rPr>
                          <w:b/>
                          <w:i/>
                          <w:sz w:val="20"/>
                          <w:szCs w:val="20"/>
                        </w:rPr>
                        <w:t>AS</w:t>
                      </w:r>
                      <w:r w:rsidRPr="00DF3C3B">
                        <w:rPr>
                          <w:sz w:val="20"/>
                          <w:szCs w:val="20"/>
                        </w:rPr>
                        <w:t xml:space="preserve"> learning – occurs when students reflect on and monitor their progress to inform their future learning goals.</w:t>
                      </w:r>
                    </w:p>
                    <w:p w:rsidR="00DF3C3B" w:rsidRPr="00DF3C3B" w:rsidRDefault="00DF3C3B" w:rsidP="00DF3C3B">
                      <w:pPr>
                        <w:pStyle w:val="ListParagraph"/>
                        <w:numPr>
                          <w:ilvl w:val="0"/>
                          <w:numId w:val="34"/>
                        </w:numPr>
                        <w:rPr>
                          <w:sz w:val="20"/>
                          <w:szCs w:val="20"/>
                        </w:rPr>
                      </w:pPr>
                      <w:r w:rsidRPr="00DF3C3B">
                        <w:rPr>
                          <w:sz w:val="20"/>
                          <w:szCs w:val="20"/>
                        </w:rPr>
                        <w:t xml:space="preserve">Assessment </w:t>
                      </w:r>
                      <w:r w:rsidRPr="00DF3C3B">
                        <w:rPr>
                          <w:b/>
                          <w:i/>
                          <w:sz w:val="20"/>
                          <w:szCs w:val="20"/>
                        </w:rPr>
                        <w:t>OF</w:t>
                      </w:r>
                      <w:r w:rsidRPr="00DF3C3B">
                        <w:rPr>
                          <w:sz w:val="20"/>
                          <w:szCs w:val="20"/>
                        </w:rPr>
                        <w:t xml:space="preserve"> learning- occurs when teachers use evidence of student learning to make judgements on student achievement against goals and standards</w:t>
                      </w:r>
                      <w:r>
                        <w:rPr>
                          <w:sz w:val="20"/>
                          <w:szCs w:val="20"/>
                        </w:rPr>
                        <w:t>.</w:t>
                      </w:r>
                    </w:p>
                  </w:txbxContent>
                </v:textbox>
              </v:shape>
            </w:pict>
          </mc:Fallback>
        </mc:AlternateContent>
      </w:r>
    </w:p>
    <w:p w:rsidR="00E8553B" w:rsidRDefault="00DF3C3B" w:rsidP="00E8553B">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noProof/>
          <w:color w:val="5B9BD5" w:themeColor="accent1"/>
          <w:sz w:val="26"/>
          <w:szCs w:val="26"/>
          <w:lang w:eastAsia="en-AU"/>
        </w:rPr>
        <w:drawing>
          <wp:anchor distT="0" distB="0" distL="114300" distR="114300" simplePos="0" relativeHeight="251659264" behindDoc="0" locked="0" layoutInCell="1" allowOverlap="1" wp14:anchorId="62A3F380" wp14:editId="4A7DBDFD">
            <wp:simplePos x="0" y="0"/>
            <wp:positionH relativeFrom="margin">
              <wp:align>left</wp:align>
            </wp:positionH>
            <wp:positionV relativeFrom="paragraph">
              <wp:posOffset>102235</wp:posOffset>
            </wp:positionV>
            <wp:extent cx="3435985" cy="1778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essment.jpg"/>
                    <pic:cNvPicPr/>
                  </pic:nvPicPr>
                  <pic:blipFill>
                    <a:blip r:embed="rId16">
                      <a:extLst>
                        <a:ext uri="{28A0092B-C50C-407E-A947-70E740481C1C}">
                          <a14:useLocalDpi xmlns:a14="http://schemas.microsoft.com/office/drawing/2010/main" val="0"/>
                        </a:ext>
                      </a:extLst>
                    </a:blip>
                    <a:stretch>
                      <a:fillRect/>
                    </a:stretch>
                  </pic:blipFill>
                  <pic:spPr>
                    <a:xfrm>
                      <a:off x="0" y="0"/>
                      <a:ext cx="3435985" cy="1778000"/>
                    </a:xfrm>
                    <a:prstGeom prst="rect">
                      <a:avLst/>
                    </a:prstGeom>
                  </pic:spPr>
                </pic:pic>
              </a:graphicData>
            </a:graphic>
            <wp14:sizeRelH relativeFrom="page">
              <wp14:pctWidth>0</wp14:pctWidth>
            </wp14:sizeRelH>
            <wp14:sizeRelV relativeFrom="page">
              <wp14:pctHeight>0</wp14:pctHeight>
            </wp14:sizeRelV>
          </wp:anchor>
        </w:drawing>
      </w:r>
    </w:p>
    <w:p w:rsidR="00E77D33" w:rsidRDefault="00E77D33" w:rsidP="00E77D33">
      <w:pPr>
        <w:jc w:val="both"/>
        <w:rPr>
          <w:rFonts w:asciiTheme="majorHAnsi" w:eastAsiaTheme="majorEastAsia" w:hAnsiTheme="majorHAnsi" w:cstheme="majorBidi"/>
          <w:b/>
          <w:caps/>
          <w:color w:val="5B9BD5" w:themeColor="accent1"/>
          <w:sz w:val="26"/>
          <w:szCs w:val="26"/>
        </w:rPr>
      </w:pPr>
    </w:p>
    <w:p w:rsidR="00570360" w:rsidRPr="00B74DF2" w:rsidRDefault="00570360" w:rsidP="008F1F65">
      <w:pPr>
        <w:jc w:val="both"/>
        <w:rPr>
          <w:rFonts w:asciiTheme="majorHAnsi" w:eastAsiaTheme="majorEastAsia" w:hAnsiTheme="majorHAnsi" w:cstheme="majorBidi"/>
          <w:b/>
          <w:caps/>
          <w:color w:val="5B9BD5" w:themeColor="accent1"/>
          <w:sz w:val="26"/>
          <w:szCs w:val="26"/>
        </w:rPr>
      </w:pPr>
    </w:p>
    <w:p w:rsidR="00DF3C3B" w:rsidRDefault="00DF3C3B" w:rsidP="008F1F65">
      <w:pPr>
        <w:jc w:val="both"/>
        <w:rPr>
          <w:rFonts w:asciiTheme="majorHAnsi" w:eastAsiaTheme="majorEastAsia" w:hAnsiTheme="majorHAnsi" w:cstheme="majorBidi"/>
          <w:b/>
          <w:caps/>
          <w:color w:val="5B9BD5" w:themeColor="accent1"/>
          <w:sz w:val="26"/>
          <w:szCs w:val="26"/>
        </w:rPr>
      </w:pPr>
    </w:p>
    <w:p w:rsidR="00DF3C3B" w:rsidRDefault="00DF3C3B" w:rsidP="008F1F65">
      <w:pPr>
        <w:jc w:val="both"/>
        <w:rPr>
          <w:rFonts w:asciiTheme="majorHAnsi" w:eastAsiaTheme="majorEastAsia" w:hAnsiTheme="majorHAnsi" w:cstheme="majorBidi"/>
          <w:b/>
          <w:caps/>
          <w:color w:val="5B9BD5" w:themeColor="accent1"/>
          <w:sz w:val="26"/>
          <w:szCs w:val="26"/>
        </w:rPr>
      </w:pPr>
    </w:p>
    <w:p w:rsidR="00DF3C3B" w:rsidRPr="00E77D33" w:rsidRDefault="00DF3C3B" w:rsidP="00DF3C3B">
      <w:pPr>
        <w:ind w:left="360"/>
        <w:jc w:val="both"/>
        <w:rPr>
          <w:rFonts w:asciiTheme="majorHAnsi" w:eastAsiaTheme="majorEastAsia" w:hAnsiTheme="majorHAnsi" w:cstheme="majorBidi"/>
          <w:caps/>
        </w:rPr>
      </w:pPr>
    </w:p>
    <w:p w:rsidR="00DF3C3B" w:rsidRDefault="00DF3C3B" w:rsidP="00DF3C3B">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parent teacher interviews and end of semester reports</w:t>
      </w:r>
    </w:p>
    <w:p w:rsidR="00DF3C3B" w:rsidRPr="00A6069A" w:rsidRDefault="00DF3C3B" w:rsidP="00DF3C3B">
      <w:pPr>
        <w:pStyle w:val="ListParagraph"/>
        <w:numPr>
          <w:ilvl w:val="0"/>
          <w:numId w:val="33"/>
        </w:numPr>
        <w:jc w:val="both"/>
        <w:rPr>
          <w:rFonts w:asciiTheme="majorHAnsi" w:eastAsiaTheme="majorEastAsia" w:hAnsiTheme="majorHAnsi" w:cstheme="majorBidi"/>
          <w:caps/>
        </w:rPr>
      </w:pPr>
      <w:r>
        <w:t>In addition to documented ‘End of Semester’ reports, families are offered</w:t>
      </w:r>
      <w:r w:rsidR="00A6069A">
        <w:t xml:space="preserve"> two formal opportunities to meet with their child’s teacher:</w:t>
      </w:r>
    </w:p>
    <w:p w:rsidR="00A6069A" w:rsidRPr="00A6069A" w:rsidRDefault="00A6069A" w:rsidP="00A6069A">
      <w:pPr>
        <w:pStyle w:val="ListParagraph"/>
        <w:numPr>
          <w:ilvl w:val="0"/>
          <w:numId w:val="35"/>
        </w:numPr>
        <w:jc w:val="both"/>
        <w:rPr>
          <w:rFonts w:asciiTheme="majorHAnsi" w:eastAsiaTheme="majorEastAsia" w:hAnsiTheme="majorHAnsi" w:cstheme="majorBidi"/>
          <w:caps/>
        </w:rPr>
      </w:pPr>
      <w:r>
        <w:t>A “Getting to Know You’ meeting in Term One; at which the child’s preferred learning styles, areas of strength and scope for improvement are discussed and documented.</w:t>
      </w:r>
    </w:p>
    <w:p w:rsidR="00A6069A" w:rsidRPr="00DD2D9E" w:rsidRDefault="00A6069A" w:rsidP="00A6069A">
      <w:pPr>
        <w:pStyle w:val="ListParagraph"/>
        <w:numPr>
          <w:ilvl w:val="0"/>
          <w:numId w:val="35"/>
        </w:numPr>
        <w:jc w:val="both"/>
        <w:rPr>
          <w:rFonts w:asciiTheme="majorHAnsi" w:eastAsiaTheme="majorEastAsia" w:hAnsiTheme="majorHAnsi" w:cstheme="majorBidi"/>
          <w:caps/>
        </w:rPr>
      </w:pPr>
      <w:r>
        <w:t xml:space="preserve">A </w:t>
      </w:r>
      <w:r>
        <w:rPr>
          <w:i/>
        </w:rPr>
        <w:t xml:space="preserve">mid-year ‘Student Led Conference’ </w:t>
      </w:r>
      <w:r>
        <w:t>in Term Three</w:t>
      </w:r>
      <w:r w:rsidR="00DD2D9E">
        <w:t>; at which the student presents their work and reflects upon their learning in an open discussion with their family and the teacher. The family is also offered the opportunity to seek clarification and discuss progression points and written comments contained within their child’s ‘</w:t>
      </w:r>
      <w:r w:rsidR="00DD2D9E">
        <w:rPr>
          <w:i/>
        </w:rPr>
        <w:t>End of Semester Report.’</w:t>
      </w:r>
    </w:p>
    <w:p w:rsidR="00DD2D9E" w:rsidRDefault="00DD2D9E" w:rsidP="00DD2D9E">
      <w:pPr>
        <w:jc w:val="both"/>
        <w:rPr>
          <w:rFonts w:asciiTheme="majorHAnsi" w:eastAsiaTheme="majorEastAsia" w:hAnsiTheme="majorHAnsi" w:cstheme="majorBidi"/>
        </w:rPr>
      </w:pPr>
      <w:r>
        <w:rPr>
          <w:rFonts w:asciiTheme="majorHAnsi" w:eastAsiaTheme="majorEastAsia" w:hAnsiTheme="majorHAnsi" w:cstheme="majorBidi"/>
        </w:rPr>
        <w:t>In addition to the above- mentioned formal meetings, teachers are available to meet with families as required throughout the year.</w:t>
      </w:r>
    </w:p>
    <w:p w:rsidR="00DD2D9E" w:rsidRDefault="00DD2D9E" w:rsidP="00DD2D9E">
      <w:pPr>
        <w:jc w:val="both"/>
        <w:rPr>
          <w:rFonts w:asciiTheme="majorHAnsi" w:eastAsiaTheme="majorEastAsia" w:hAnsiTheme="majorHAnsi" w:cstheme="majorBidi"/>
        </w:rPr>
      </w:pPr>
      <w:r>
        <w:rPr>
          <w:rFonts w:asciiTheme="majorHAnsi" w:eastAsiaTheme="majorEastAsia" w:hAnsiTheme="majorHAnsi" w:cstheme="majorBidi"/>
        </w:rPr>
        <w:t xml:space="preserve">At the end of the year, an </w:t>
      </w:r>
      <w:r>
        <w:rPr>
          <w:rFonts w:asciiTheme="majorHAnsi" w:eastAsiaTheme="majorEastAsia" w:hAnsiTheme="majorHAnsi" w:cstheme="majorBidi"/>
          <w:i/>
        </w:rPr>
        <w:t xml:space="preserve">‘End of Semester’ </w:t>
      </w:r>
      <w:r>
        <w:rPr>
          <w:rFonts w:asciiTheme="majorHAnsi" w:eastAsiaTheme="majorEastAsia" w:hAnsiTheme="majorHAnsi" w:cstheme="majorBidi"/>
        </w:rPr>
        <w:t>written report is provided to the family. A copy of this report is then filed in the ‘Student File’ along with selected pieces of assessment. The student file is then passed on to the teacher for the following year.</w:t>
      </w:r>
    </w:p>
    <w:p w:rsidR="00C07A8E" w:rsidRDefault="00C07A8E" w:rsidP="00C07A8E">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student tracking data base</w:t>
      </w:r>
    </w:p>
    <w:p w:rsidR="00C07A8E" w:rsidRPr="00B97934" w:rsidRDefault="00B97934" w:rsidP="00C07A8E">
      <w:pPr>
        <w:jc w:val="both"/>
        <w:rPr>
          <w:rFonts w:asciiTheme="majorHAnsi" w:eastAsiaTheme="majorEastAsia" w:hAnsiTheme="majorHAnsi" w:cstheme="majorBidi"/>
          <w:caps/>
        </w:rPr>
      </w:pPr>
      <w:r w:rsidRPr="00B97934">
        <w:rPr>
          <w:rFonts w:asciiTheme="majorHAnsi" w:eastAsiaTheme="majorEastAsia" w:hAnsiTheme="majorHAnsi" w:cstheme="majorBidi"/>
        </w:rPr>
        <w:t>The school utilises an electronic student assessment tracking, analys</w:t>
      </w:r>
      <w:r>
        <w:rPr>
          <w:rFonts w:asciiTheme="majorHAnsi" w:eastAsiaTheme="majorEastAsia" w:hAnsiTheme="majorHAnsi" w:cstheme="majorBidi"/>
        </w:rPr>
        <w:t xml:space="preserve">is and reporting tool known as </w:t>
      </w:r>
      <w:r w:rsidR="00211AF4">
        <w:rPr>
          <w:rFonts w:asciiTheme="majorHAnsi" w:eastAsiaTheme="majorEastAsia" w:hAnsiTheme="majorHAnsi" w:cstheme="majorBidi"/>
        </w:rPr>
        <w:t xml:space="preserve">Compass </w:t>
      </w:r>
      <w:r>
        <w:rPr>
          <w:rFonts w:asciiTheme="majorHAnsi" w:eastAsiaTheme="majorEastAsia" w:hAnsiTheme="majorHAnsi" w:cstheme="majorBidi"/>
        </w:rPr>
        <w:t>which is used to track all student growth and has the capacity to produce detailed reports which can be broken down into domains, standards, student cohorts and individualised growth.</w:t>
      </w:r>
    </w:p>
    <w:p w:rsidR="00B97934" w:rsidRPr="00B97934" w:rsidRDefault="00B97934" w:rsidP="00C07A8E">
      <w:pPr>
        <w:jc w:val="both"/>
        <w:rPr>
          <w:rFonts w:asciiTheme="majorHAnsi" w:eastAsiaTheme="majorEastAsia" w:hAnsiTheme="majorHAnsi" w:cstheme="majorBidi"/>
          <w:caps/>
        </w:rPr>
      </w:pPr>
      <w:r w:rsidRPr="00B97934">
        <w:rPr>
          <w:rFonts w:asciiTheme="majorHAnsi" w:eastAsiaTheme="majorEastAsia" w:hAnsiTheme="majorHAnsi" w:cstheme="majorBidi"/>
        </w:rPr>
        <w:t>In addition to tracking stu</w:t>
      </w:r>
      <w:r>
        <w:rPr>
          <w:rFonts w:asciiTheme="majorHAnsi" w:eastAsiaTheme="majorEastAsia" w:hAnsiTheme="majorHAnsi" w:cstheme="majorBidi"/>
        </w:rPr>
        <w:t xml:space="preserve">dent assessment and reporting, </w:t>
      </w:r>
      <w:r w:rsidR="00211AF4">
        <w:rPr>
          <w:rFonts w:asciiTheme="majorHAnsi" w:eastAsiaTheme="majorEastAsia" w:hAnsiTheme="majorHAnsi" w:cstheme="majorBidi"/>
        </w:rPr>
        <w:t>Compass</w:t>
      </w:r>
      <w:r w:rsidRPr="00B97934">
        <w:rPr>
          <w:rFonts w:asciiTheme="majorHAnsi" w:eastAsiaTheme="majorEastAsia" w:hAnsiTheme="majorHAnsi" w:cstheme="majorBidi"/>
        </w:rPr>
        <w:t xml:space="preserve"> is utilised to track student</w:t>
      </w:r>
      <w:r w:rsidRPr="00B97934">
        <w:rPr>
          <w:rFonts w:asciiTheme="majorHAnsi" w:eastAsiaTheme="majorEastAsia" w:hAnsiTheme="majorHAnsi" w:cstheme="majorBidi"/>
          <w:caps/>
        </w:rPr>
        <w:t>’</w:t>
      </w:r>
      <w:r w:rsidRPr="00B97934">
        <w:rPr>
          <w:rFonts w:asciiTheme="majorHAnsi" w:eastAsiaTheme="majorEastAsia" w:hAnsiTheme="majorHAnsi" w:cstheme="majorBidi"/>
        </w:rPr>
        <w:t>s welfare and wellbeing.</w:t>
      </w:r>
    </w:p>
    <w:p w:rsidR="00B97934" w:rsidRDefault="00B97934" w:rsidP="00B97934">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ASSESSMENT AND REPORTING timeline</w:t>
      </w:r>
    </w:p>
    <w:p w:rsidR="00B97934" w:rsidRDefault="00B97934" w:rsidP="00B97934">
      <w:pPr>
        <w:jc w:val="both"/>
        <w:rPr>
          <w:rFonts w:asciiTheme="majorHAnsi" w:eastAsiaTheme="majorEastAsia" w:hAnsiTheme="majorHAnsi" w:cstheme="majorBidi"/>
        </w:rPr>
      </w:pPr>
      <w:r>
        <w:rPr>
          <w:rFonts w:asciiTheme="majorHAnsi" w:eastAsiaTheme="majorEastAsia" w:hAnsiTheme="majorHAnsi" w:cstheme="majorBidi"/>
        </w:rPr>
        <w:t>Each year staff will be consulted to assure that the ‘Assessment and Reporting Schedule’ is relevant, up to date and meets the current teaching and learning needs of the school.</w:t>
      </w:r>
    </w:p>
    <w:p w:rsidR="00B97934" w:rsidRPr="00B97934" w:rsidRDefault="00B97934" w:rsidP="00B97934">
      <w:pPr>
        <w:jc w:val="both"/>
        <w:rPr>
          <w:rFonts w:asciiTheme="majorHAnsi" w:eastAsiaTheme="majorEastAsia" w:hAnsiTheme="majorHAnsi" w:cstheme="majorBidi"/>
        </w:rPr>
      </w:pPr>
      <w:r>
        <w:rPr>
          <w:rFonts w:asciiTheme="majorHAnsi" w:eastAsiaTheme="majorEastAsia" w:hAnsiTheme="majorHAnsi" w:cstheme="majorBidi"/>
        </w:rPr>
        <w:t>As part of the Assessment and Reporting Schedule, at least two sessions of whole-school moderation will occur each year in the domains of English and mathematics.</w:t>
      </w:r>
    </w:p>
    <w:p w:rsidR="00685DE7" w:rsidRDefault="00685DE7" w:rsidP="00685DE7">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realted policies</w:t>
      </w:r>
    </w:p>
    <w:p w:rsidR="00685DE7" w:rsidRDefault="00685DE7" w:rsidP="00685DE7">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rPr>
        <w:t>Curriculum policy.</w:t>
      </w:r>
    </w:p>
    <w:p w:rsidR="00685DE7" w:rsidRDefault="00685DE7" w:rsidP="008F1F65">
      <w:pPr>
        <w:jc w:val="both"/>
        <w:rPr>
          <w:rFonts w:asciiTheme="majorHAnsi" w:eastAsiaTheme="majorEastAsia" w:hAnsiTheme="majorHAnsi" w:cstheme="majorBidi"/>
          <w:caps/>
        </w:rPr>
      </w:pPr>
    </w:p>
    <w:p w:rsidR="009138B0" w:rsidRPr="00FF1795" w:rsidRDefault="009138B0" w:rsidP="008F1F65">
      <w:pPr>
        <w:jc w:val="both"/>
        <w:rPr>
          <w:rFonts w:asciiTheme="majorHAnsi" w:eastAsiaTheme="majorEastAsia" w:hAnsiTheme="majorHAnsi" w:cstheme="majorBidi"/>
          <w:b/>
          <w:caps/>
          <w:color w:val="5B9BD5" w:themeColor="accent1"/>
          <w:sz w:val="26"/>
          <w:szCs w:val="26"/>
        </w:rPr>
      </w:pPr>
      <w:r w:rsidRPr="00FF1795">
        <w:rPr>
          <w:rFonts w:asciiTheme="majorHAnsi" w:eastAsiaTheme="majorEastAsia" w:hAnsiTheme="majorHAnsi" w:cstheme="majorBidi"/>
          <w:b/>
          <w:caps/>
          <w:color w:val="5B9BD5" w:themeColor="accent1"/>
          <w:sz w:val="26"/>
          <w:szCs w:val="26"/>
        </w:rPr>
        <w:t>Review Cycle</w:t>
      </w:r>
    </w:p>
    <w:p w:rsidR="00C55B5B" w:rsidRPr="00B74DF2" w:rsidRDefault="00C55B5B" w:rsidP="008F1F65">
      <w:pPr>
        <w:jc w:val="both"/>
      </w:pPr>
      <w:r w:rsidRPr="00B74DF2">
        <w:t xml:space="preserve">This policy was last updated on </w:t>
      </w:r>
      <w:r w:rsidR="00211AF4">
        <w:t>June 2021</w:t>
      </w:r>
      <w:r w:rsidRPr="00B74DF2">
        <w:t xml:space="preserve"> and is scheduled for review </w:t>
      </w:r>
      <w:r w:rsidRPr="00211AF4">
        <w:t xml:space="preserve">in </w:t>
      </w:r>
      <w:r w:rsidR="00211AF4" w:rsidRPr="00211AF4">
        <w:t>June 2024</w:t>
      </w:r>
    </w:p>
    <w:p w:rsidR="00626AB7" w:rsidRPr="00B74DF2" w:rsidRDefault="00626AB7" w:rsidP="00626AB7">
      <w:pPr>
        <w:tabs>
          <w:tab w:val="left" w:pos="709"/>
        </w:tabs>
        <w:autoSpaceDE w:val="0"/>
        <w:autoSpaceDN w:val="0"/>
        <w:adjustRightInd w:val="0"/>
        <w:spacing w:before="120" w:after="120" w:line="240" w:lineRule="auto"/>
        <w:jc w:val="both"/>
        <w:rPr>
          <w:rFonts w:cstheme="minorHAnsi"/>
          <w:color w:val="000000"/>
        </w:rPr>
      </w:pPr>
    </w:p>
    <w:p w:rsidR="00FF1795" w:rsidRDefault="00FF1795">
      <w:pPr>
        <w:rPr>
          <w:rFonts w:asciiTheme="majorHAnsi" w:eastAsiaTheme="majorEastAsia" w:hAnsiTheme="majorHAnsi" w:cstheme="majorBidi"/>
          <w:b/>
          <w:caps/>
          <w:color w:val="5B9BD5" w:themeColor="accent1"/>
          <w:sz w:val="26"/>
          <w:szCs w:val="26"/>
        </w:rPr>
      </w:pPr>
      <w:bookmarkStart w:id="0" w:name="_GoBack"/>
      <w:bookmarkEnd w:id="0"/>
      <w:r>
        <w:rPr>
          <w:rFonts w:asciiTheme="majorHAnsi" w:eastAsiaTheme="majorEastAsia" w:hAnsiTheme="majorHAnsi" w:cstheme="majorBidi"/>
          <w:b/>
          <w:caps/>
          <w:color w:val="5B9BD5" w:themeColor="accent1"/>
          <w:sz w:val="26"/>
          <w:szCs w:val="26"/>
        </w:rPr>
        <w:br w:type="page"/>
      </w:r>
    </w:p>
    <w:sectPr w:rsidR="00FF17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623" w:rsidRDefault="00315623" w:rsidP="002A74A3">
      <w:pPr>
        <w:spacing w:after="0" w:line="240" w:lineRule="auto"/>
      </w:pPr>
      <w:r>
        <w:separator/>
      </w:r>
    </w:p>
  </w:endnote>
  <w:endnote w:type="continuationSeparator" w:id="0">
    <w:p w:rsidR="00315623" w:rsidRDefault="00315623" w:rsidP="002A7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623" w:rsidRDefault="00315623" w:rsidP="002A74A3">
      <w:pPr>
        <w:spacing w:after="0" w:line="240" w:lineRule="auto"/>
      </w:pPr>
      <w:r>
        <w:separator/>
      </w:r>
    </w:p>
  </w:footnote>
  <w:footnote w:type="continuationSeparator" w:id="0">
    <w:p w:rsidR="00315623" w:rsidRDefault="00315623" w:rsidP="002A7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858D6"/>
    <w:multiLevelType w:val="hybridMultilevel"/>
    <w:tmpl w:val="C31A602C"/>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6F7C7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F83AAA"/>
    <w:multiLevelType w:val="hybridMultilevel"/>
    <w:tmpl w:val="7C18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A44143"/>
    <w:multiLevelType w:val="hybridMultilevel"/>
    <w:tmpl w:val="EF728A98"/>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7B4CE7"/>
    <w:multiLevelType w:val="multilevel"/>
    <w:tmpl w:val="119A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EF18AC"/>
    <w:multiLevelType w:val="hybridMultilevel"/>
    <w:tmpl w:val="569648E2"/>
    <w:lvl w:ilvl="0" w:tplc="3380008C">
      <w:numFmt w:val="bullet"/>
      <w:lvlText w:val=""/>
      <w:lvlJc w:val="left"/>
      <w:pPr>
        <w:ind w:left="720" w:hanging="360"/>
      </w:pPr>
      <w:rPr>
        <w:rFonts w:ascii="Symbol" w:eastAsiaTheme="minorHAnsi" w:hAnsi="Symbol"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A73691"/>
    <w:multiLevelType w:val="hybridMultilevel"/>
    <w:tmpl w:val="CC383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D52DEA"/>
    <w:multiLevelType w:val="hybridMultilevel"/>
    <w:tmpl w:val="38767190"/>
    <w:lvl w:ilvl="0" w:tplc="0C090001">
      <w:start w:val="1"/>
      <w:numFmt w:val="bullet"/>
      <w:lvlText w:val=""/>
      <w:lvlJc w:val="left"/>
      <w:pPr>
        <w:ind w:left="772" w:hanging="360"/>
      </w:pPr>
      <w:rPr>
        <w:rFonts w:ascii="Symbol" w:hAnsi="Symbol" w:hint="default"/>
      </w:rPr>
    </w:lvl>
    <w:lvl w:ilvl="1" w:tplc="0C090003">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17"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6D3B9A"/>
    <w:multiLevelType w:val="hybridMultilevel"/>
    <w:tmpl w:val="71CC121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8FB0297"/>
    <w:multiLevelType w:val="hybridMultilevel"/>
    <w:tmpl w:val="A77CBE6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1"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73383E"/>
    <w:multiLevelType w:val="hybridMultilevel"/>
    <w:tmpl w:val="D90E7E86"/>
    <w:lvl w:ilvl="0" w:tplc="7944C3E6">
      <w:start w:val="1"/>
      <w:numFmt w:val="decimal"/>
      <w:lvlText w:val="%1."/>
      <w:lvlJc w:val="left"/>
      <w:pPr>
        <w:ind w:left="862" w:hanging="360"/>
      </w:pPr>
      <w:rPr>
        <w:rFonts w:asciiTheme="minorHAnsi" w:eastAsiaTheme="minorHAnsi" w:hAnsiTheme="minorHAnsi" w:cstheme="minorBidi"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3" w15:restartNumberingAfterBreak="0">
    <w:nsid w:val="4DB42BEA"/>
    <w:multiLevelType w:val="hybridMultilevel"/>
    <w:tmpl w:val="29948C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69402638">
      <w:numFmt w:val="bullet"/>
      <w:lvlText w:val="-"/>
      <w:lvlJc w:val="left"/>
      <w:pPr>
        <w:ind w:left="2880" w:hanging="720"/>
      </w:pPr>
      <w:rPr>
        <w:rFonts w:ascii="Calibri" w:eastAsiaTheme="minorHAnsi"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6D5D91"/>
    <w:multiLevelType w:val="hybridMultilevel"/>
    <w:tmpl w:val="B41AB992"/>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B12B0B"/>
    <w:multiLevelType w:val="hybridMultilevel"/>
    <w:tmpl w:val="3B7ECA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CB7902"/>
    <w:multiLevelType w:val="hybridMultilevel"/>
    <w:tmpl w:val="89D88554"/>
    <w:lvl w:ilvl="0" w:tplc="507401F6">
      <w:start w:val="1"/>
      <w:numFmt w:val="bullet"/>
      <w:lvlText w:val=""/>
      <w:lvlJc w:val="left"/>
      <w:pPr>
        <w:ind w:left="502" w:hanging="360"/>
      </w:pPr>
      <w:rPr>
        <w:rFonts w:ascii="Symbol" w:hAnsi="Symbol" w:hint="default"/>
        <w:color w:val="2E74B5" w:themeColor="accent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2D74DF"/>
    <w:multiLevelType w:val="hybridMultilevel"/>
    <w:tmpl w:val="B1EC4B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2"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4"/>
  </w:num>
  <w:num w:numId="3">
    <w:abstractNumId w:val="3"/>
  </w:num>
  <w:num w:numId="4">
    <w:abstractNumId w:val="21"/>
  </w:num>
  <w:num w:numId="5">
    <w:abstractNumId w:val="8"/>
  </w:num>
  <w:num w:numId="6">
    <w:abstractNumId w:val="6"/>
  </w:num>
  <w:num w:numId="7">
    <w:abstractNumId w:val="27"/>
  </w:num>
  <w:num w:numId="8">
    <w:abstractNumId w:val="17"/>
  </w:num>
  <w:num w:numId="9">
    <w:abstractNumId w:val="2"/>
  </w:num>
  <w:num w:numId="10">
    <w:abstractNumId w:val="10"/>
  </w:num>
  <w:num w:numId="11">
    <w:abstractNumId w:val="23"/>
  </w:num>
  <w:num w:numId="12">
    <w:abstractNumId w:val="19"/>
  </w:num>
  <w:num w:numId="13">
    <w:abstractNumId w:val="12"/>
  </w:num>
  <w:num w:numId="14">
    <w:abstractNumId w:val="33"/>
  </w:num>
  <w:num w:numId="15">
    <w:abstractNumId w:val="32"/>
  </w:num>
  <w:num w:numId="16">
    <w:abstractNumId w:val="14"/>
  </w:num>
  <w:num w:numId="17">
    <w:abstractNumId w:val="9"/>
  </w:num>
  <w:num w:numId="18">
    <w:abstractNumId w:val="16"/>
  </w:num>
  <w:num w:numId="19">
    <w:abstractNumId w:val="13"/>
  </w:num>
  <w:num w:numId="20">
    <w:abstractNumId w:val="29"/>
  </w:num>
  <w:num w:numId="21">
    <w:abstractNumId w:val="4"/>
  </w:num>
  <w:num w:numId="22">
    <w:abstractNumId w:val="31"/>
  </w:num>
  <w:num w:numId="23">
    <w:abstractNumId w:val="20"/>
  </w:num>
  <w:num w:numId="24">
    <w:abstractNumId w:val="1"/>
  </w:num>
  <w:num w:numId="25">
    <w:abstractNumId w:val="18"/>
  </w:num>
  <w:num w:numId="26">
    <w:abstractNumId w:val="26"/>
  </w:num>
  <w:num w:numId="27">
    <w:abstractNumId w:val="7"/>
  </w:num>
  <w:num w:numId="28">
    <w:abstractNumId w:val="24"/>
  </w:num>
  <w:num w:numId="29">
    <w:abstractNumId w:val="0"/>
  </w:num>
  <w:num w:numId="30">
    <w:abstractNumId w:val="15"/>
  </w:num>
  <w:num w:numId="31">
    <w:abstractNumId w:val="25"/>
  </w:num>
  <w:num w:numId="32">
    <w:abstractNumId w:val="11"/>
  </w:num>
  <w:num w:numId="33">
    <w:abstractNumId w:val="30"/>
  </w:num>
  <w:num w:numId="34">
    <w:abstractNumId w:val="28"/>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AB7"/>
    <w:rsid w:val="00005625"/>
    <w:rsid w:val="00013B94"/>
    <w:rsid w:val="000648E2"/>
    <w:rsid w:val="00086722"/>
    <w:rsid w:val="00095665"/>
    <w:rsid w:val="000F1EAD"/>
    <w:rsid w:val="00112C5E"/>
    <w:rsid w:val="00173ABC"/>
    <w:rsid w:val="00185B6C"/>
    <w:rsid w:val="00186F26"/>
    <w:rsid w:val="00192167"/>
    <w:rsid w:val="001C421D"/>
    <w:rsid w:val="001F1CC6"/>
    <w:rsid w:val="00202C81"/>
    <w:rsid w:val="00211AF4"/>
    <w:rsid w:val="00212C43"/>
    <w:rsid w:val="00222D1A"/>
    <w:rsid w:val="002230E2"/>
    <w:rsid w:val="0025047D"/>
    <w:rsid w:val="00284537"/>
    <w:rsid w:val="00297D06"/>
    <w:rsid w:val="002A74A3"/>
    <w:rsid w:val="002B12E4"/>
    <w:rsid w:val="002C46F6"/>
    <w:rsid w:val="002E49EA"/>
    <w:rsid w:val="003041CF"/>
    <w:rsid w:val="00315623"/>
    <w:rsid w:val="0031765E"/>
    <w:rsid w:val="0033567C"/>
    <w:rsid w:val="003560CB"/>
    <w:rsid w:val="003854F6"/>
    <w:rsid w:val="00394AC5"/>
    <w:rsid w:val="003B48E6"/>
    <w:rsid w:val="003C0FF4"/>
    <w:rsid w:val="003C6934"/>
    <w:rsid w:val="003D0383"/>
    <w:rsid w:val="003E3F15"/>
    <w:rsid w:val="003F7B34"/>
    <w:rsid w:val="00406825"/>
    <w:rsid w:val="00471E09"/>
    <w:rsid w:val="00484F5D"/>
    <w:rsid w:val="004867EE"/>
    <w:rsid w:val="004C2F03"/>
    <w:rsid w:val="004F7C98"/>
    <w:rsid w:val="0051662D"/>
    <w:rsid w:val="0053362D"/>
    <w:rsid w:val="00534F24"/>
    <w:rsid w:val="00541C37"/>
    <w:rsid w:val="00545594"/>
    <w:rsid w:val="00556674"/>
    <w:rsid w:val="00570360"/>
    <w:rsid w:val="005E6A04"/>
    <w:rsid w:val="005F7DC4"/>
    <w:rsid w:val="00600937"/>
    <w:rsid w:val="00626AB7"/>
    <w:rsid w:val="00650385"/>
    <w:rsid w:val="00662E81"/>
    <w:rsid w:val="006633D2"/>
    <w:rsid w:val="00666FF2"/>
    <w:rsid w:val="006702EE"/>
    <w:rsid w:val="00685DE7"/>
    <w:rsid w:val="006902B5"/>
    <w:rsid w:val="006B1D12"/>
    <w:rsid w:val="006B7205"/>
    <w:rsid w:val="006E360F"/>
    <w:rsid w:val="006F0000"/>
    <w:rsid w:val="00713C64"/>
    <w:rsid w:val="00765E25"/>
    <w:rsid w:val="00767958"/>
    <w:rsid w:val="007841E9"/>
    <w:rsid w:val="0079088A"/>
    <w:rsid w:val="007D0989"/>
    <w:rsid w:val="00821A57"/>
    <w:rsid w:val="00836497"/>
    <w:rsid w:val="0087096F"/>
    <w:rsid w:val="00874CEE"/>
    <w:rsid w:val="008C5722"/>
    <w:rsid w:val="008D1606"/>
    <w:rsid w:val="008F1F44"/>
    <w:rsid w:val="008F1F65"/>
    <w:rsid w:val="009138B0"/>
    <w:rsid w:val="00914470"/>
    <w:rsid w:val="009661DC"/>
    <w:rsid w:val="00972BE6"/>
    <w:rsid w:val="00975BFF"/>
    <w:rsid w:val="00981102"/>
    <w:rsid w:val="009D5919"/>
    <w:rsid w:val="009E148A"/>
    <w:rsid w:val="00A11A19"/>
    <w:rsid w:val="00A42FD5"/>
    <w:rsid w:val="00A522CD"/>
    <w:rsid w:val="00A6069A"/>
    <w:rsid w:val="00A73A9C"/>
    <w:rsid w:val="00A77DAE"/>
    <w:rsid w:val="00AA04B5"/>
    <w:rsid w:val="00AC4760"/>
    <w:rsid w:val="00AD71CF"/>
    <w:rsid w:val="00B06A61"/>
    <w:rsid w:val="00B23CC7"/>
    <w:rsid w:val="00B5259B"/>
    <w:rsid w:val="00B9094E"/>
    <w:rsid w:val="00B97934"/>
    <w:rsid w:val="00BB719A"/>
    <w:rsid w:val="00BD03B6"/>
    <w:rsid w:val="00BF4B13"/>
    <w:rsid w:val="00C07A8E"/>
    <w:rsid w:val="00C4130C"/>
    <w:rsid w:val="00C47880"/>
    <w:rsid w:val="00C55B5B"/>
    <w:rsid w:val="00C5723C"/>
    <w:rsid w:val="00C737FC"/>
    <w:rsid w:val="00C80F7E"/>
    <w:rsid w:val="00C848AE"/>
    <w:rsid w:val="00C865A2"/>
    <w:rsid w:val="00C94898"/>
    <w:rsid w:val="00CC7A7B"/>
    <w:rsid w:val="00CE750C"/>
    <w:rsid w:val="00D22EF7"/>
    <w:rsid w:val="00D34610"/>
    <w:rsid w:val="00D53452"/>
    <w:rsid w:val="00D8693C"/>
    <w:rsid w:val="00DC7772"/>
    <w:rsid w:val="00DD2D9E"/>
    <w:rsid w:val="00DF3C3B"/>
    <w:rsid w:val="00E02F11"/>
    <w:rsid w:val="00E12C7D"/>
    <w:rsid w:val="00E4274B"/>
    <w:rsid w:val="00E44014"/>
    <w:rsid w:val="00E53531"/>
    <w:rsid w:val="00E77D33"/>
    <w:rsid w:val="00E83406"/>
    <w:rsid w:val="00E8553B"/>
    <w:rsid w:val="00EB38B7"/>
    <w:rsid w:val="00EB5EAD"/>
    <w:rsid w:val="00EF560C"/>
    <w:rsid w:val="00F066C8"/>
    <w:rsid w:val="00F07840"/>
    <w:rsid w:val="00F64193"/>
    <w:rsid w:val="00F720EE"/>
    <w:rsid w:val="00F73559"/>
    <w:rsid w:val="00F93405"/>
    <w:rsid w:val="00FE6159"/>
    <w:rsid w:val="00FF1795"/>
    <w:rsid w:val="00FF2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EE406"/>
  <w15:chartTrackingRefBased/>
  <w15:docId w15:val="{066B0F07-991A-4A79-987B-E1FAE646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606"/>
  </w:style>
  <w:style w:type="paragraph" w:styleId="Heading1">
    <w:name w:val="heading 1"/>
    <w:basedOn w:val="Normal"/>
    <w:next w:val="Normal"/>
    <w:link w:val="Heading1Char"/>
    <w:uiPriority w:val="9"/>
    <w:qFormat/>
    <w:rsid w:val="00626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7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A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6AB7"/>
    <w:pPr>
      <w:ind w:left="720"/>
      <w:contextualSpacing/>
    </w:pPr>
  </w:style>
  <w:style w:type="character" w:styleId="Hyperlink">
    <w:name w:val="Hyperlink"/>
    <w:basedOn w:val="DefaultParagraphFont"/>
    <w:uiPriority w:val="99"/>
    <w:unhideWhenUsed/>
    <w:rsid w:val="00626AB7"/>
    <w:rPr>
      <w:color w:val="0563C1" w:themeColor="hyperlink"/>
      <w:u w:val="single"/>
    </w:rPr>
  </w:style>
  <w:style w:type="character" w:styleId="FollowedHyperlink">
    <w:name w:val="FollowedHyperlink"/>
    <w:basedOn w:val="DefaultParagraphFont"/>
    <w:uiPriority w:val="99"/>
    <w:semiHidden/>
    <w:unhideWhenUsed/>
    <w:rsid w:val="00EF560C"/>
    <w:rPr>
      <w:color w:val="954F72" w:themeColor="followedHyperlink"/>
      <w:u w:val="single"/>
    </w:rPr>
  </w:style>
  <w:style w:type="character" w:styleId="Emphasis">
    <w:name w:val="Emphasis"/>
    <w:basedOn w:val="DefaultParagraphFont"/>
    <w:uiPriority w:val="20"/>
    <w:qFormat/>
    <w:rsid w:val="00545594"/>
    <w:rPr>
      <w:i/>
      <w:iCs/>
    </w:rPr>
  </w:style>
  <w:style w:type="character" w:styleId="CommentReference">
    <w:name w:val="annotation reference"/>
    <w:basedOn w:val="DefaultParagraphFont"/>
    <w:uiPriority w:val="99"/>
    <w:semiHidden/>
    <w:unhideWhenUsed/>
    <w:rsid w:val="008C5722"/>
    <w:rPr>
      <w:sz w:val="16"/>
      <w:szCs w:val="16"/>
    </w:rPr>
  </w:style>
  <w:style w:type="paragraph" w:styleId="CommentText">
    <w:name w:val="annotation text"/>
    <w:basedOn w:val="Normal"/>
    <w:link w:val="CommentTextChar"/>
    <w:uiPriority w:val="99"/>
    <w:unhideWhenUsed/>
    <w:rsid w:val="008C5722"/>
    <w:pPr>
      <w:spacing w:line="240" w:lineRule="auto"/>
    </w:pPr>
    <w:rPr>
      <w:sz w:val="20"/>
      <w:szCs w:val="20"/>
    </w:rPr>
  </w:style>
  <w:style w:type="character" w:customStyle="1" w:styleId="CommentTextChar">
    <w:name w:val="Comment Text Char"/>
    <w:basedOn w:val="DefaultParagraphFont"/>
    <w:link w:val="CommentText"/>
    <w:uiPriority w:val="99"/>
    <w:rsid w:val="008C5722"/>
    <w:rPr>
      <w:sz w:val="20"/>
      <w:szCs w:val="20"/>
    </w:rPr>
  </w:style>
  <w:style w:type="paragraph" w:styleId="CommentSubject">
    <w:name w:val="annotation subject"/>
    <w:basedOn w:val="CommentText"/>
    <w:next w:val="CommentText"/>
    <w:link w:val="CommentSubjectChar"/>
    <w:uiPriority w:val="99"/>
    <w:semiHidden/>
    <w:unhideWhenUsed/>
    <w:rsid w:val="008C5722"/>
    <w:rPr>
      <w:b/>
      <w:bCs/>
    </w:rPr>
  </w:style>
  <w:style w:type="character" w:customStyle="1" w:styleId="CommentSubjectChar">
    <w:name w:val="Comment Subject Char"/>
    <w:basedOn w:val="CommentTextChar"/>
    <w:link w:val="CommentSubject"/>
    <w:uiPriority w:val="99"/>
    <w:semiHidden/>
    <w:rsid w:val="008C5722"/>
    <w:rPr>
      <w:b/>
      <w:bCs/>
      <w:sz w:val="20"/>
      <w:szCs w:val="20"/>
    </w:rPr>
  </w:style>
  <w:style w:type="paragraph" w:styleId="BalloonText">
    <w:name w:val="Balloon Text"/>
    <w:basedOn w:val="Normal"/>
    <w:link w:val="BalloonTextChar"/>
    <w:uiPriority w:val="99"/>
    <w:semiHidden/>
    <w:unhideWhenUsed/>
    <w:rsid w:val="008C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22"/>
    <w:rPr>
      <w:rFonts w:ascii="Segoe UI" w:hAnsi="Segoe UI" w:cs="Segoe UI"/>
      <w:sz w:val="18"/>
      <w:szCs w:val="18"/>
    </w:rPr>
  </w:style>
  <w:style w:type="character" w:customStyle="1" w:styleId="Heading2Char">
    <w:name w:val="Heading 2 Char"/>
    <w:basedOn w:val="DefaultParagraphFont"/>
    <w:link w:val="Heading2"/>
    <w:uiPriority w:val="9"/>
    <w:rsid w:val="001C42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179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A7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4A3"/>
  </w:style>
  <w:style w:type="paragraph" w:styleId="Footer">
    <w:name w:val="footer"/>
    <w:basedOn w:val="Normal"/>
    <w:link w:val="FooterChar"/>
    <w:uiPriority w:val="99"/>
    <w:unhideWhenUsed/>
    <w:rsid w:val="002A7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4A3"/>
  </w:style>
  <w:style w:type="paragraph" w:styleId="NormalWeb">
    <w:name w:val="Normal (Web)"/>
    <w:basedOn w:val="Normal"/>
    <w:uiPriority w:val="99"/>
    <w:semiHidden/>
    <w:unhideWhenUsed/>
    <w:rsid w:val="00013B9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33245">
      <w:bodyDiv w:val="1"/>
      <w:marLeft w:val="0"/>
      <w:marRight w:val="0"/>
      <w:marTop w:val="0"/>
      <w:marBottom w:val="0"/>
      <w:divBdr>
        <w:top w:val="none" w:sz="0" w:space="0" w:color="auto"/>
        <w:left w:val="none" w:sz="0" w:space="0" w:color="auto"/>
        <w:bottom w:val="none" w:sz="0" w:space="0" w:color="auto"/>
        <w:right w:val="none" w:sz="0" w:space="0" w:color="auto"/>
      </w:divBdr>
    </w:div>
    <w:div w:id="20469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school/teachers/teachingresources/practice/improve/Pages/principlespolt.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ducation.vic.gov.au/school/principals/spag/governance/Pages/archives.asp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school/teachers/management/Pages/record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AD286-62A2-4795-89BF-27FE09378344}">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2.xml><?xml version="1.0" encoding="utf-8"?>
<ds:datastoreItem xmlns:ds="http://schemas.openxmlformats.org/officeDocument/2006/customXml" ds:itemID="{38A507C9-0A9E-4ED9-8030-6F1325F7E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8B1B1A-B4FD-4667-91CB-736FE52F08F3}">
  <ds:schemaRefs>
    <ds:schemaRef ds:uri="http://schemas.microsoft.com/sharepoint/events"/>
  </ds:schemaRefs>
</ds:datastoreItem>
</file>

<file path=customXml/itemProps4.xml><?xml version="1.0" encoding="utf-8"?>
<ds:datastoreItem xmlns:ds="http://schemas.openxmlformats.org/officeDocument/2006/customXml" ds:itemID="{CD0926BC-29F2-4C3A-80E6-ABAC92E7F086}">
  <ds:schemaRefs>
    <ds:schemaRef ds:uri="http://schemas.microsoft.com/sharepoint/v3/contenttype/forms"/>
  </ds:schemaRefs>
</ds:datastoreItem>
</file>

<file path=customXml/itemProps5.xml><?xml version="1.0" encoding="utf-8"?>
<ds:datastoreItem xmlns:ds="http://schemas.openxmlformats.org/officeDocument/2006/customXml" ds:itemID="{4C988D45-7DC8-46FD-8921-2F46497B5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Suddenly, Julia L</dc:creator>
  <cp:keywords/>
  <dc:description/>
  <cp:lastModifiedBy>Melanie Stewart</cp:lastModifiedBy>
  <cp:revision>3</cp:revision>
  <cp:lastPrinted>2018-07-16T22:27:00Z</cp:lastPrinted>
  <dcterms:created xsi:type="dcterms:W3CDTF">2018-07-16T22:28:00Z</dcterms:created>
  <dcterms:modified xsi:type="dcterms:W3CDTF">2021-06-01T03:15:00Z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{a7962a52-edd5-4701-9c7a-8c8cd890d953}</vt:lpwstr>
  </property>
  <property fmtid="{D5CDD505-2E9C-101B-9397-08002B2CF9AE}" pid="10" name="RecordPoint_ActiveItemWebId">
    <vt:lpwstr>{603f2397-5de8-47f6-bd19-8ee820c94c7c}</vt:lpwstr>
  </property>
  <property fmtid="{D5CDD505-2E9C-101B-9397-08002B2CF9AE}" pid="11" name="RecordPoint_RecordNumberSubmitted">
    <vt:lpwstr>R2018/0249735</vt:lpwstr>
  </property>
  <property fmtid="{D5CDD505-2E9C-101B-9397-08002B2CF9AE}" pid="12" name="RecordPoint_SubmissionCompleted">
    <vt:lpwstr>2018-05-11T08:44:20.7396716+10:00</vt:lpwstr>
  </property>
</Properties>
</file>